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091F50" w14:textId="77777777" w:rsidR="00F40F97" w:rsidRDefault="00F40F97">
      <w:pPr>
        <w:jc w:val="both"/>
        <w:outlineLvl w:val="0"/>
        <w:rPr>
          <w:rFonts w:ascii="Calibri" w:eastAsia="Calibri" w:hAnsi="Calibri" w:cs="Arial"/>
          <w:b/>
          <w:sz w:val="28"/>
          <w:szCs w:val="28"/>
          <w:lang w:eastAsia="en-US"/>
        </w:rPr>
      </w:pPr>
    </w:p>
    <w:p w14:paraId="00030D65" w14:textId="338ECB4D" w:rsidR="00F40F97" w:rsidRDefault="008D0F40">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10257A31" w14:textId="77777777" w:rsidR="00F40F97" w:rsidRDefault="00F40F97">
      <w:pPr>
        <w:jc w:val="both"/>
        <w:outlineLvl w:val="0"/>
        <w:rPr>
          <w:rFonts w:ascii="Calibri" w:eastAsia="Calibri" w:hAnsi="Calibri" w:cs="Arial"/>
          <w:b/>
          <w:sz w:val="28"/>
          <w:szCs w:val="28"/>
          <w:lang w:eastAsia="en-US"/>
        </w:rPr>
      </w:pPr>
    </w:p>
    <w:p w14:paraId="08CD5A82" w14:textId="6DCA7654" w:rsidR="00F40F97" w:rsidRDefault="008D0F40">
      <w:pPr>
        <w:jc w:val="both"/>
        <w:outlineLvl w:val="0"/>
        <w:rPr>
          <w:rFonts w:ascii="Calibri" w:eastAsia="Calibri" w:hAnsi="Calibri" w:cs="Arial"/>
          <w:b/>
          <w:sz w:val="28"/>
          <w:szCs w:val="28"/>
          <w:lang w:eastAsia="en-US"/>
        </w:rPr>
      </w:pPr>
      <w:r>
        <w:rPr>
          <w:rFonts w:ascii="Calibri" w:hAnsi="Calibri"/>
          <w:b/>
          <w:sz w:val="28"/>
          <w:szCs w:val="28"/>
        </w:rPr>
        <w:t>Vyplněná příloha č. 2 tvoří nedílnou součást nabídky účastníka zadávacího řízení.</w:t>
      </w:r>
    </w:p>
    <w:p w14:paraId="4915F113" w14:textId="77777777" w:rsidR="00F40F97" w:rsidRDefault="00F40F97">
      <w:pPr>
        <w:jc w:val="both"/>
        <w:outlineLvl w:val="0"/>
        <w:rPr>
          <w:rFonts w:ascii="Calibri" w:eastAsia="Calibri" w:hAnsi="Calibri" w:cs="Arial"/>
          <w:b/>
          <w:sz w:val="28"/>
          <w:szCs w:val="28"/>
          <w:lang w:eastAsia="en-US"/>
        </w:rPr>
      </w:pPr>
    </w:p>
    <w:p w14:paraId="32124E18" w14:textId="77777777" w:rsidR="008D0F40" w:rsidRDefault="008D0F40">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Název veřejné zakázky: </w:t>
      </w:r>
    </w:p>
    <w:p w14:paraId="284C3F5A" w14:textId="3CAC8108" w:rsidR="00F40F97" w:rsidRDefault="008D0F40">
      <w:pPr>
        <w:shd w:val="clear" w:color="auto" w:fill="FFD966" w:themeFill="accent4" w:themeFillTint="99"/>
        <w:jc w:val="both"/>
        <w:rPr>
          <w:rFonts w:ascii="Calibri" w:hAnsi="Calibri" w:cs="Arial"/>
          <w:b/>
          <w:sz w:val="32"/>
          <w:szCs w:val="32"/>
        </w:rPr>
      </w:pPr>
      <w:r w:rsidRPr="008D0F40">
        <w:rPr>
          <w:rFonts w:ascii="Calibri" w:hAnsi="Calibri" w:cs="Arial"/>
          <w:b/>
          <w:bCs/>
          <w:sz w:val="28"/>
          <w:szCs w:val="28"/>
        </w:rPr>
        <w:t xml:space="preserve">Monitor pro regionální </w:t>
      </w:r>
      <w:proofErr w:type="spellStart"/>
      <w:r w:rsidRPr="008D0F40">
        <w:rPr>
          <w:rFonts w:ascii="Calibri" w:hAnsi="Calibri" w:cs="Arial"/>
          <w:b/>
          <w:bCs/>
          <w:sz w:val="28"/>
          <w:szCs w:val="28"/>
        </w:rPr>
        <w:t>oxymetrii</w:t>
      </w:r>
      <w:proofErr w:type="spellEnd"/>
    </w:p>
    <w:p w14:paraId="1027235C" w14:textId="77777777" w:rsidR="00F40F97" w:rsidRDefault="00F40F97">
      <w:pPr>
        <w:jc w:val="both"/>
        <w:rPr>
          <w:rFonts w:asciiTheme="minorHAnsi" w:hAnsiTheme="minorHAnsi" w:cs="Arial"/>
          <w:b/>
          <w:bCs/>
          <w:sz w:val="24"/>
        </w:rPr>
      </w:pPr>
    </w:p>
    <w:p w14:paraId="14A56AFE" w14:textId="77777777" w:rsidR="008D0F40" w:rsidRPr="008D0F40" w:rsidRDefault="008D0F40" w:rsidP="008D0F40">
      <w:pPr>
        <w:autoSpaceDE w:val="0"/>
        <w:autoSpaceDN w:val="0"/>
        <w:adjustRightInd w:val="0"/>
        <w:spacing w:line="276" w:lineRule="auto"/>
        <w:rPr>
          <w:rFonts w:asciiTheme="minorHAnsi" w:eastAsia="Calibri" w:hAnsiTheme="minorHAnsi" w:cs="Arial"/>
          <w:b/>
          <w:bCs/>
          <w:color w:val="000000"/>
          <w:sz w:val="22"/>
          <w:szCs w:val="22"/>
          <w:lang w:eastAsia="en-US"/>
        </w:rPr>
      </w:pPr>
    </w:p>
    <w:p w14:paraId="290657CF" w14:textId="77777777" w:rsidR="008D0F40" w:rsidRPr="008D0F40" w:rsidRDefault="008D0F40" w:rsidP="008D0F40">
      <w:pPr>
        <w:autoSpaceDE w:val="0"/>
        <w:autoSpaceDN w:val="0"/>
        <w:adjustRightInd w:val="0"/>
        <w:spacing w:line="276" w:lineRule="auto"/>
        <w:rPr>
          <w:rFonts w:asciiTheme="minorHAnsi" w:eastAsia="Calibri" w:hAnsiTheme="minorHAnsi" w:cs="Arial"/>
          <w:b/>
          <w:bCs/>
          <w:color w:val="000000"/>
          <w:sz w:val="22"/>
          <w:szCs w:val="22"/>
          <w:lang w:eastAsia="en-US"/>
        </w:rPr>
      </w:pPr>
      <w:r w:rsidRPr="008D0F40">
        <w:rPr>
          <w:rFonts w:asciiTheme="minorHAnsi" w:eastAsia="Calibri" w:hAnsiTheme="minorHAnsi" w:cs="Arial"/>
          <w:b/>
          <w:bCs/>
          <w:color w:val="000000"/>
          <w:sz w:val="22"/>
          <w:szCs w:val="22"/>
          <w:lang w:eastAsia="en-US"/>
        </w:rPr>
        <w:t xml:space="preserve">Podrobnosti předmětu veřejné zakázky (technické podmínky) </w:t>
      </w:r>
    </w:p>
    <w:p w14:paraId="73636940" w14:textId="77777777" w:rsidR="008D0F40" w:rsidRPr="008D0F40" w:rsidRDefault="008D0F40" w:rsidP="008D0F40">
      <w:pPr>
        <w:spacing w:line="276" w:lineRule="auto"/>
        <w:jc w:val="both"/>
        <w:rPr>
          <w:rFonts w:asciiTheme="minorHAnsi" w:hAnsiTheme="minorHAnsi" w:cs="Arial"/>
          <w:sz w:val="22"/>
          <w:szCs w:val="22"/>
        </w:rPr>
      </w:pPr>
      <w:r w:rsidRPr="008D0F40">
        <w:rPr>
          <w:rFonts w:asciiTheme="minorHAnsi" w:hAnsiTheme="minorHAnsi" w:cs="Arial"/>
          <w:sz w:val="22"/>
          <w:szCs w:val="22"/>
        </w:rPr>
        <w:t xml:space="preserve">Zadavatel vymezuje níže </w:t>
      </w:r>
      <w:r w:rsidRPr="008D0F40">
        <w:rPr>
          <w:rFonts w:asciiTheme="minorHAnsi" w:hAnsiTheme="minorHAnsi" w:cs="Arial"/>
          <w:b/>
          <w:sz w:val="22"/>
          <w:szCs w:val="22"/>
        </w:rPr>
        <w:t>závazné charakteristiky a požadavky</w:t>
      </w:r>
      <w:r w:rsidRPr="008D0F40">
        <w:rPr>
          <w:rFonts w:asciiTheme="minorHAnsi" w:hAnsiTheme="minorHAnsi" w:cs="Arial"/>
          <w:sz w:val="22"/>
          <w:szCs w:val="22"/>
        </w:rPr>
        <w:t xml:space="preserve"> na dodávku zdravotnické techniky.</w:t>
      </w:r>
    </w:p>
    <w:p w14:paraId="47C9C046" w14:textId="77777777" w:rsidR="008D0F40" w:rsidRPr="008D0F40" w:rsidRDefault="008D0F40" w:rsidP="008D0F40">
      <w:pPr>
        <w:tabs>
          <w:tab w:val="left" w:pos="284"/>
        </w:tabs>
        <w:jc w:val="both"/>
        <w:rPr>
          <w:rFonts w:asciiTheme="minorHAnsi" w:hAnsiTheme="minorHAnsi" w:cs="Arial"/>
          <w:sz w:val="22"/>
          <w:szCs w:val="22"/>
        </w:rPr>
      </w:pPr>
    </w:p>
    <w:p w14:paraId="21E2195E" w14:textId="77777777" w:rsidR="008D0F40" w:rsidRPr="008D0F40" w:rsidRDefault="008D0F40" w:rsidP="008D0F40">
      <w:pPr>
        <w:keepNext/>
        <w:autoSpaceDE w:val="0"/>
        <w:autoSpaceDN w:val="0"/>
        <w:adjustRightInd w:val="0"/>
        <w:jc w:val="both"/>
        <w:outlineLvl w:val="1"/>
        <w:rPr>
          <w:rFonts w:ascii="Calibri" w:hAnsi="Calibri" w:cs="Arial"/>
          <w:sz w:val="22"/>
          <w:szCs w:val="22"/>
        </w:rPr>
      </w:pPr>
      <w:r w:rsidRPr="008D0F40">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7E007F3B" w14:textId="77777777" w:rsidR="008D0F40" w:rsidRDefault="008D0F40">
      <w:pPr>
        <w:pStyle w:val="Nadpis2"/>
        <w:rPr>
          <w:sz w:val="28"/>
          <w:szCs w:val="28"/>
        </w:rPr>
      </w:pPr>
    </w:p>
    <w:p w14:paraId="33493B68" w14:textId="5285023A" w:rsidR="00F40F97" w:rsidRDefault="008D0F40">
      <w:pPr>
        <w:pStyle w:val="Nadpis2"/>
        <w:rPr>
          <w:sz w:val="28"/>
          <w:szCs w:val="28"/>
        </w:rPr>
      </w:pPr>
      <w:r>
        <w:rPr>
          <w:sz w:val="28"/>
          <w:szCs w:val="28"/>
        </w:rPr>
        <w:t>A/ Technické parametry</w:t>
      </w:r>
    </w:p>
    <w:p w14:paraId="1B78D76E" w14:textId="77777777" w:rsidR="00F40F97" w:rsidRDefault="00F40F97">
      <w:pPr>
        <w:rPr>
          <w:lang w:eastAsia="en-US"/>
        </w:rPr>
      </w:pPr>
    </w:p>
    <w:p w14:paraId="05ED57DA" w14:textId="77777777" w:rsidR="00F40F97" w:rsidRDefault="00F40F97">
      <w:pPr>
        <w:rPr>
          <w:lang w:eastAsia="en-US"/>
        </w:rPr>
      </w:pPr>
    </w:p>
    <w:tbl>
      <w:tblPr>
        <w:tblStyle w:val="Mkatabulky"/>
        <w:tblW w:w="9638" w:type="dxa"/>
        <w:tblInd w:w="-5" w:type="dxa"/>
        <w:tblLook w:val="04A0" w:firstRow="1" w:lastRow="0" w:firstColumn="1" w:lastColumn="0" w:noHBand="0" w:noVBand="1"/>
      </w:tblPr>
      <w:tblGrid>
        <w:gridCol w:w="3967"/>
        <w:gridCol w:w="2128"/>
        <w:gridCol w:w="3543"/>
      </w:tblGrid>
      <w:tr w:rsidR="00F40F97" w14:paraId="3EA34415" w14:textId="77777777">
        <w:trPr>
          <w:trHeight w:val="387"/>
        </w:trPr>
        <w:tc>
          <w:tcPr>
            <w:tcW w:w="3967" w:type="dxa"/>
            <w:shd w:val="clear" w:color="auto" w:fill="BDD6EE" w:themeFill="accent1" w:themeFillTint="66"/>
            <w:vAlign w:val="center"/>
          </w:tcPr>
          <w:p w14:paraId="7D500535" w14:textId="77777777" w:rsidR="00F40F97" w:rsidRDefault="008D0F40">
            <w:r>
              <w:rPr>
                <w:rFonts w:asciiTheme="minorHAnsi" w:hAnsiTheme="minorHAnsi"/>
                <w:b/>
                <w:sz w:val="28"/>
                <w:szCs w:val="28"/>
              </w:rPr>
              <w:t>Položka veřejné zakázky</w:t>
            </w:r>
          </w:p>
        </w:tc>
        <w:tc>
          <w:tcPr>
            <w:tcW w:w="5671" w:type="dxa"/>
            <w:gridSpan w:val="2"/>
            <w:shd w:val="clear" w:color="auto" w:fill="BDD6EE" w:themeFill="accent1" w:themeFillTint="66"/>
          </w:tcPr>
          <w:p w14:paraId="6605E0FA" w14:textId="77777777" w:rsidR="00915D6C" w:rsidRDefault="00915D6C" w:rsidP="00915D6C">
            <w:pPr>
              <w:rPr>
                <w:rFonts w:asciiTheme="minorHAnsi" w:hAnsiTheme="minorHAnsi"/>
                <w:b/>
                <w:bCs/>
                <w:sz w:val="28"/>
                <w:szCs w:val="28"/>
              </w:rPr>
            </w:pPr>
          </w:p>
          <w:p w14:paraId="354B0AB9" w14:textId="32A7AF89" w:rsidR="00915D6C" w:rsidRPr="00915D6C" w:rsidRDefault="00915D6C" w:rsidP="00915D6C">
            <w:pPr>
              <w:rPr>
                <w:rFonts w:asciiTheme="minorHAnsi" w:hAnsiTheme="minorHAnsi"/>
                <w:b/>
                <w:bCs/>
                <w:sz w:val="28"/>
                <w:szCs w:val="28"/>
              </w:rPr>
            </w:pPr>
            <w:r w:rsidRPr="00915D6C">
              <w:rPr>
                <w:rFonts w:asciiTheme="minorHAnsi" w:hAnsiTheme="minorHAnsi"/>
                <w:b/>
                <w:bCs/>
                <w:sz w:val="28"/>
                <w:szCs w:val="28"/>
              </w:rPr>
              <w:t xml:space="preserve">Monitor pro regionální </w:t>
            </w:r>
            <w:proofErr w:type="spellStart"/>
            <w:r w:rsidRPr="00915D6C">
              <w:rPr>
                <w:rFonts w:asciiTheme="minorHAnsi" w:hAnsiTheme="minorHAnsi"/>
                <w:b/>
                <w:bCs/>
                <w:sz w:val="28"/>
                <w:szCs w:val="28"/>
              </w:rPr>
              <w:t>oxymetrii</w:t>
            </w:r>
            <w:proofErr w:type="spellEnd"/>
          </w:p>
          <w:p w14:paraId="01E4B93F" w14:textId="551C2F2F" w:rsidR="00F40F97" w:rsidRDefault="00F40F97"/>
        </w:tc>
      </w:tr>
      <w:tr w:rsidR="00F40F97" w14:paraId="72C6BE42" w14:textId="77777777">
        <w:tc>
          <w:tcPr>
            <w:tcW w:w="3967" w:type="dxa"/>
            <w:shd w:val="clear" w:color="auto" w:fill="F7CAAC" w:themeFill="accent2" w:themeFillTint="66"/>
          </w:tcPr>
          <w:p w14:paraId="1877BB31" w14:textId="77777777" w:rsidR="00F40F97" w:rsidRDefault="008D0F40">
            <w:pPr>
              <w:pStyle w:val="Nadpis6"/>
              <w:suppressAutoHyphens w:val="0"/>
            </w:pPr>
            <w:r>
              <w:rPr>
                <w:rFonts w:eastAsia="Times New Roman" w:cs="Times New Roman"/>
                <w:szCs w:val="24"/>
                <w:lang w:eastAsia="cs-CZ"/>
              </w:rPr>
              <w:t>Závazné charakteristiky a požadavky</w:t>
            </w:r>
          </w:p>
        </w:tc>
        <w:tc>
          <w:tcPr>
            <w:tcW w:w="2128" w:type="dxa"/>
            <w:shd w:val="clear" w:color="auto" w:fill="F7CAAC" w:themeFill="accent2" w:themeFillTint="66"/>
          </w:tcPr>
          <w:p w14:paraId="4454FDF3" w14:textId="77777777" w:rsidR="00F40F97" w:rsidRDefault="008D0F40">
            <w:r>
              <w:rPr>
                <w:rFonts w:asciiTheme="minorHAnsi" w:hAnsiTheme="minorHAnsi"/>
                <w:b/>
                <w:sz w:val="22"/>
              </w:rPr>
              <w:t>Splnění požadavku ANO/NE</w:t>
            </w:r>
          </w:p>
        </w:tc>
        <w:tc>
          <w:tcPr>
            <w:tcW w:w="3543" w:type="dxa"/>
            <w:shd w:val="clear" w:color="auto" w:fill="F7CAAC" w:themeFill="accent2" w:themeFillTint="66"/>
          </w:tcPr>
          <w:p w14:paraId="0B9F2122" w14:textId="77777777" w:rsidR="00F40F97" w:rsidRDefault="008D0F40">
            <w:r>
              <w:rPr>
                <w:rFonts w:asciiTheme="minorHAnsi" w:hAnsiTheme="minorHAnsi"/>
                <w:b/>
                <w:sz w:val="22"/>
              </w:rPr>
              <w:t>Popis specifikace nabízeného plnění, ze kterého bude vyplývat splnění požadavků stanovených zadavatelem, možno uvést odkaz na stránku v nabídce.</w:t>
            </w:r>
          </w:p>
        </w:tc>
      </w:tr>
      <w:tr w:rsidR="00F40F97" w14:paraId="7B9B5AA3" w14:textId="77777777">
        <w:tc>
          <w:tcPr>
            <w:tcW w:w="3967" w:type="dxa"/>
            <w:shd w:val="clear" w:color="auto" w:fill="auto"/>
          </w:tcPr>
          <w:p w14:paraId="4D7DF0EC" w14:textId="77777777" w:rsidR="00F40F97" w:rsidRDefault="008D0F40">
            <w:pPr>
              <w:pStyle w:val="Odstavecseseznamem"/>
              <w:ind w:left="0"/>
            </w:pPr>
            <w:proofErr w:type="spellStart"/>
            <w:r>
              <w:rPr>
                <w:rFonts w:ascii="Calibri" w:hAnsi="Calibri"/>
                <w:sz w:val="22"/>
              </w:rPr>
              <w:t>Neinvazivni</w:t>
            </w:r>
            <w:proofErr w:type="spellEnd"/>
            <w:r>
              <w:rPr>
                <w:rFonts w:ascii="Calibri" w:hAnsi="Calibri"/>
                <w:sz w:val="22"/>
              </w:rPr>
              <w:t xml:space="preserve">́ </w:t>
            </w:r>
            <w:proofErr w:type="spellStart"/>
            <w:r>
              <w:rPr>
                <w:rFonts w:ascii="Calibri" w:hAnsi="Calibri"/>
                <w:sz w:val="22"/>
              </w:rPr>
              <w:t>oxymetr</w:t>
            </w:r>
            <w:proofErr w:type="spellEnd"/>
            <w:r>
              <w:rPr>
                <w:rFonts w:ascii="Calibri" w:hAnsi="Calibri"/>
                <w:sz w:val="22"/>
              </w:rPr>
              <w:t xml:space="preserve"> pro </w:t>
            </w:r>
            <w:proofErr w:type="spellStart"/>
            <w:r>
              <w:rPr>
                <w:rFonts w:ascii="Calibri" w:hAnsi="Calibri"/>
                <w:sz w:val="22"/>
              </w:rPr>
              <w:t>tkáňove</w:t>
            </w:r>
            <w:proofErr w:type="spellEnd"/>
            <w:r>
              <w:rPr>
                <w:rFonts w:ascii="Calibri" w:hAnsi="Calibri"/>
                <w:sz w:val="22"/>
              </w:rPr>
              <w:t xml:space="preserve">́ a </w:t>
            </w:r>
            <w:proofErr w:type="spellStart"/>
            <w:r>
              <w:rPr>
                <w:rFonts w:ascii="Calibri" w:hAnsi="Calibri"/>
                <w:sz w:val="22"/>
              </w:rPr>
              <w:t>cerebrálni</w:t>
            </w:r>
            <w:proofErr w:type="spellEnd"/>
            <w:r>
              <w:rPr>
                <w:rFonts w:ascii="Calibri" w:hAnsi="Calibri"/>
                <w:sz w:val="22"/>
              </w:rPr>
              <w:t xml:space="preserve">́ </w:t>
            </w:r>
            <w:proofErr w:type="spellStart"/>
            <w:r>
              <w:rPr>
                <w:rFonts w:ascii="Calibri" w:hAnsi="Calibri"/>
                <w:sz w:val="22"/>
              </w:rPr>
              <w:t>použiti</w:t>
            </w:r>
            <w:proofErr w:type="spellEnd"/>
            <w:r>
              <w:rPr>
                <w:rFonts w:ascii="Calibri" w:hAnsi="Calibri"/>
                <w:sz w:val="22"/>
              </w:rPr>
              <w:t xml:space="preserve">́ s NIRS technologii s </w:t>
            </w:r>
            <w:proofErr w:type="spellStart"/>
            <w:r>
              <w:rPr>
                <w:rFonts w:ascii="Calibri" w:hAnsi="Calibri"/>
                <w:sz w:val="22"/>
              </w:rPr>
              <w:t>měřením</w:t>
            </w:r>
            <w:proofErr w:type="spellEnd"/>
            <w:r>
              <w:rPr>
                <w:rFonts w:ascii="Calibri" w:hAnsi="Calibri"/>
                <w:sz w:val="22"/>
              </w:rPr>
              <w:t xml:space="preserve"> ve 4 </w:t>
            </w:r>
            <w:proofErr w:type="spellStart"/>
            <w:r>
              <w:rPr>
                <w:rFonts w:ascii="Calibri" w:hAnsi="Calibri"/>
                <w:sz w:val="22"/>
              </w:rPr>
              <w:t>vlnových</w:t>
            </w:r>
            <w:proofErr w:type="spellEnd"/>
            <w:r>
              <w:rPr>
                <w:rFonts w:ascii="Calibri" w:hAnsi="Calibri"/>
                <w:sz w:val="22"/>
              </w:rPr>
              <w:t xml:space="preserve"> </w:t>
            </w:r>
            <w:proofErr w:type="spellStart"/>
            <w:r>
              <w:rPr>
                <w:rFonts w:ascii="Calibri" w:hAnsi="Calibri"/>
                <w:sz w:val="22"/>
              </w:rPr>
              <w:t>délkách</w:t>
            </w:r>
            <w:proofErr w:type="spellEnd"/>
            <w:r>
              <w:rPr>
                <w:rFonts w:ascii="Calibri" w:hAnsi="Calibri"/>
                <w:sz w:val="22"/>
              </w:rPr>
              <w:t xml:space="preserve"> </w:t>
            </w:r>
          </w:p>
        </w:tc>
        <w:tc>
          <w:tcPr>
            <w:tcW w:w="2128" w:type="dxa"/>
            <w:shd w:val="clear" w:color="auto" w:fill="auto"/>
          </w:tcPr>
          <w:p w14:paraId="73906CD1"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06AB7B06" w14:textId="77777777" w:rsidR="00F40F97" w:rsidRDefault="008D0F40">
            <w:pPr>
              <w:jc w:val="center"/>
            </w:pPr>
            <w:r>
              <w:rPr>
                <w:rFonts w:ascii="Calibri" w:hAnsi="Calibri" w:cs="Calibri"/>
                <w:color w:val="FF0000"/>
                <w:szCs w:val="20"/>
              </w:rPr>
              <w:t>(doplní dodavatel)</w:t>
            </w:r>
          </w:p>
        </w:tc>
      </w:tr>
      <w:tr w:rsidR="00F40F97" w14:paraId="40ACF432" w14:textId="77777777">
        <w:tc>
          <w:tcPr>
            <w:tcW w:w="3967" w:type="dxa"/>
            <w:shd w:val="clear" w:color="auto" w:fill="auto"/>
          </w:tcPr>
          <w:p w14:paraId="11F107AB" w14:textId="77777777" w:rsidR="00F40F97" w:rsidRDefault="008D0F40">
            <w:pPr>
              <w:pStyle w:val="Odstavecseseznamem"/>
              <w:ind w:left="0"/>
            </w:pPr>
            <w:r>
              <w:rPr>
                <w:rFonts w:ascii="Calibri" w:hAnsi="Calibri"/>
                <w:color w:val="000000"/>
                <w:sz w:val="22"/>
              </w:rPr>
              <w:t>Přístroj musí umožnit současné snímání minimálně ze dvou různých senzorů, ale je možné v budoucnu rozšířit o další procesory umožňující měření na až na 5místech a měření sPO2 současně</w:t>
            </w:r>
          </w:p>
        </w:tc>
        <w:tc>
          <w:tcPr>
            <w:tcW w:w="2128" w:type="dxa"/>
            <w:shd w:val="clear" w:color="auto" w:fill="auto"/>
          </w:tcPr>
          <w:p w14:paraId="66BFE6B0"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6B01D749" w14:textId="77777777" w:rsidR="00F40F97" w:rsidRDefault="008D0F40">
            <w:pPr>
              <w:jc w:val="center"/>
            </w:pPr>
            <w:r>
              <w:rPr>
                <w:rFonts w:ascii="Calibri" w:hAnsi="Calibri" w:cs="Calibri"/>
                <w:color w:val="FF0000"/>
                <w:szCs w:val="20"/>
              </w:rPr>
              <w:t>(doplní dodavatel)</w:t>
            </w:r>
          </w:p>
        </w:tc>
      </w:tr>
      <w:tr w:rsidR="00F40F97" w14:paraId="1AF67626" w14:textId="77777777">
        <w:tc>
          <w:tcPr>
            <w:tcW w:w="3967" w:type="dxa"/>
            <w:shd w:val="clear" w:color="auto" w:fill="auto"/>
          </w:tcPr>
          <w:p w14:paraId="4620F290" w14:textId="77777777" w:rsidR="00F40F97" w:rsidRDefault="008D0F40">
            <w:pPr>
              <w:pStyle w:val="Normlnweb"/>
              <w:spacing w:before="280"/>
            </w:pPr>
            <w:r>
              <w:rPr>
                <w:rFonts w:ascii="Calibri" w:hAnsi="Calibri"/>
                <w:sz w:val="22"/>
              </w:rPr>
              <w:t xml:space="preserve">Požadavek, aby senzory byly vybaveny 2 LED </w:t>
            </w:r>
            <w:proofErr w:type="spellStart"/>
            <w:r>
              <w:rPr>
                <w:rFonts w:ascii="Calibri" w:hAnsi="Calibri"/>
                <w:sz w:val="22"/>
              </w:rPr>
              <w:t>vysílači</w:t>
            </w:r>
            <w:proofErr w:type="spellEnd"/>
            <w:r>
              <w:rPr>
                <w:rFonts w:ascii="Calibri" w:hAnsi="Calibri"/>
                <w:sz w:val="22"/>
              </w:rPr>
              <w:t xml:space="preserve"> a 2 detektory pro vysokou </w:t>
            </w:r>
            <w:proofErr w:type="spellStart"/>
            <w:r>
              <w:rPr>
                <w:rFonts w:ascii="Calibri" w:hAnsi="Calibri"/>
                <w:sz w:val="22"/>
              </w:rPr>
              <w:t>přesnost</w:t>
            </w:r>
            <w:proofErr w:type="spellEnd"/>
            <w:r>
              <w:rPr>
                <w:rFonts w:ascii="Calibri" w:hAnsi="Calibri"/>
                <w:sz w:val="22"/>
              </w:rPr>
              <w:t xml:space="preserve"> a </w:t>
            </w:r>
            <w:proofErr w:type="spellStart"/>
            <w:r>
              <w:rPr>
                <w:rFonts w:ascii="Calibri" w:hAnsi="Calibri"/>
                <w:sz w:val="22"/>
              </w:rPr>
              <w:t>spolehlive</w:t>
            </w:r>
            <w:proofErr w:type="spellEnd"/>
            <w:r>
              <w:rPr>
                <w:rFonts w:ascii="Calibri" w:hAnsi="Calibri"/>
                <w:sz w:val="22"/>
              </w:rPr>
              <w:t xml:space="preserve">́ </w:t>
            </w:r>
            <w:proofErr w:type="spellStart"/>
            <w:r>
              <w:rPr>
                <w:rFonts w:ascii="Calibri" w:hAnsi="Calibri"/>
                <w:sz w:val="22"/>
              </w:rPr>
              <w:t>měřeni</w:t>
            </w:r>
            <w:proofErr w:type="spellEnd"/>
            <w:r>
              <w:rPr>
                <w:rFonts w:ascii="Calibri" w:hAnsi="Calibri"/>
                <w:sz w:val="22"/>
              </w:rPr>
              <w:t xml:space="preserve">́ i u pacientů s tmavou </w:t>
            </w:r>
            <w:proofErr w:type="spellStart"/>
            <w:r>
              <w:rPr>
                <w:rFonts w:ascii="Calibri" w:hAnsi="Calibri"/>
                <w:sz w:val="22"/>
              </w:rPr>
              <w:t>kůži</w:t>
            </w:r>
            <w:proofErr w:type="spellEnd"/>
            <w:r>
              <w:rPr>
                <w:rFonts w:ascii="Calibri" w:hAnsi="Calibri"/>
                <w:sz w:val="22"/>
              </w:rPr>
              <w:t xml:space="preserve">́, nebo </w:t>
            </w:r>
            <w:proofErr w:type="spellStart"/>
            <w:r>
              <w:rPr>
                <w:rFonts w:ascii="Calibri" w:hAnsi="Calibri"/>
                <w:sz w:val="22"/>
              </w:rPr>
              <w:t>nízkou</w:t>
            </w:r>
            <w:proofErr w:type="spellEnd"/>
            <w:r>
              <w:rPr>
                <w:rFonts w:ascii="Calibri" w:hAnsi="Calibri"/>
                <w:sz w:val="22"/>
              </w:rPr>
              <w:t xml:space="preserve"> </w:t>
            </w:r>
            <w:proofErr w:type="spellStart"/>
            <w:r>
              <w:rPr>
                <w:rFonts w:ascii="Calibri" w:hAnsi="Calibri"/>
                <w:sz w:val="22"/>
              </w:rPr>
              <w:t>perfuzi</w:t>
            </w:r>
            <w:proofErr w:type="spellEnd"/>
            <w:r>
              <w:rPr>
                <w:rFonts w:ascii="Calibri" w:hAnsi="Calibri"/>
                <w:sz w:val="22"/>
              </w:rPr>
              <w:t xml:space="preserve"> </w:t>
            </w:r>
          </w:p>
        </w:tc>
        <w:tc>
          <w:tcPr>
            <w:tcW w:w="2128" w:type="dxa"/>
            <w:shd w:val="clear" w:color="auto" w:fill="auto"/>
          </w:tcPr>
          <w:p w14:paraId="79065454"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02DE0871" w14:textId="77777777" w:rsidR="00F40F97" w:rsidRDefault="008D0F40">
            <w:pPr>
              <w:jc w:val="center"/>
            </w:pPr>
            <w:r>
              <w:rPr>
                <w:rFonts w:ascii="Calibri" w:hAnsi="Calibri" w:cs="Calibri"/>
                <w:color w:val="FF0000"/>
                <w:szCs w:val="20"/>
              </w:rPr>
              <w:t>(doplní dodavatel)</w:t>
            </w:r>
          </w:p>
        </w:tc>
      </w:tr>
      <w:tr w:rsidR="00F40F97" w14:paraId="4543DFFB" w14:textId="77777777">
        <w:tc>
          <w:tcPr>
            <w:tcW w:w="3967" w:type="dxa"/>
            <w:shd w:val="clear" w:color="auto" w:fill="auto"/>
          </w:tcPr>
          <w:p w14:paraId="7C1F51E4" w14:textId="77777777" w:rsidR="00F40F97" w:rsidRDefault="008D0F40">
            <w:pPr>
              <w:pStyle w:val="Odstavecseseznamem"/>
              <w:ind w:left="0"/>
            </w:pPr>
            <w:r>
              <w:rPr>
                <w:rFonts w:ascii="Calibri" w:hAnsi="Calibri"/>
                <w:color w:val="000000"/>
                <w:sz w:val="22"/>
              </w:rPr>
              <w:t>Monitor umožňující také měření regionální saturace kyslíkem ve tkáni (rSO</w:t>
            </w:r>
            <w:r>
              <w:rPr>
                <w:rFonts w:ascii="Calibri" w:hAnsi="Calibri"/>
                <w:color w:val="000000"/>
                <w:sz w:val="22"/>
                <w:vertAlign w:val="subscript"/>
              </w:rPr>
              <w:t>2</w:t>
            </w:r>
            <w:r>
              <w:rPr>
                <w:rFonts w:ascii="Calibri" w:hAnsi="Calibri"/>
                <w:color w:val="000000"/>
                <w:sz w:val="22"/>
              </w:rPr>
              <w:t>) včetně mozkové tkáně všech věkových kategorii pacientů.</w:t>
            </w:r>
          </w:p>
        </w:tc>
        <w:tc>
          <w:tcPr>
            <w:tcW w:w="2128" w:type="dxa"/>
            <w:shd w:val="clear" w:color="auto" w:fill="auto"/>
          </w:tcPr>
          <w:p w14:paraId="5895909D"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7CD9A961" w14:textId="77777777" w:rsidR="00F40F97" w:rsidRDefault="008D0F40">
            <w:pPr>
              <w:jc w:val="center"/>
            </w:pPr>
            <w:r>
              <w:rPr>
                <w:rFonts w:ascii="Calibri" w:hAnsi="Calibri" w:cs="Calibri"/>
                <w:color w:val="FF0000"/>
                <w:szCs w:val="20"/>
              </w:rPr>
              <w:t>(doplní dodavatel)</w:t>
            </w:r>
          </w:p>
        </w:tc>
      </w:tr>
      <w:tr w:rsidR="00F40F97" w14:paraId="27AFB225" w14:textId="77777777">
        <w:tc>
          <w:tcPr>
            <w:tcW w:w="3967" w:type="dxa"/>
            <w:shd w:val="clear" w:color="auto" w:fill="auto"/>
          </w:tcPr>
          <w:p w14:paraId="57F46FD5" w14:textId="028E3D4C" w:rsidR="00F40F97" w:rsidRDefault="008D0F40">
            <w:pPr>
              <w:pStyle w:val="Normlnweb"/>
              <w:spacing w:before="280"/>
            </w:pPr>
            <w:r>
              <w:rPr>
                <w:rFonts w:ascii="Calibri" w:hAnsi="Calibri"/>
                <w:color w:val="000000"/>
                <w:sz w:val="22"/>
              </w:rPr>
              <w:t xml:space="preserve">Po připojení musí monitor </w:t>
            </w:r>
            <w:proofErr w:type="spellStart"/>
            <w:r>
              <w:rPr>
                <w:rFonts w:ascii="Calibri" w:hAnsi="Calibri"/>
                <w:color w:val="000000"/>
                <w:sz w:val="22"/>
              </w:rPr>
              <w:t>sám</w:t>
            </w:r>
            <w:proofErr w:type="spellEnd"/>
            <w:r>
              <w:rPr>
                <w:rFonts w:ascii="Calibri" w:hAnsi="Calibri"/>
                <w:color w:val="000000"/>
                <w:sz w:val="22"/>
              </w:rPr>
              <w:t xml:space="preserve"> rozpoznat</w:t>
            </w:r>
            <w:r w:rsidR="008E3D5E">
              <w:rPr>
                <w:rFonts w:ascii="Calibri" w:hAnsi="Calibri"/>
                <w:color w:val="000000"/>
                <w:sz w:val="22"/>
              </w:rPr>
              <w:t>,</w:t>
            </w:r>
            <w:r>
              <w:rPr>
                <w:rFonts w:ascii="Calibri" w:hAnsi="Calibri"/>
                <w:color w:val="000000"/>
                <w:sz w:val="22"/>
              </w:rPr>
              <w:t xml:space="preserve"> </w:t>
            </w:r>
            <w:proofErr w:type="spellStart"/>
            <w:r>
              <w:rPr>
                <w:rFonts w:ascii="Calibri" w:hAnsi="Calibri"/>
                <w:color w:val="000000"/>
                <w:sz w:val="22"/>
              </w:rPr>
              <w:t>jaky</w:t>
            </w:r>
            <w:proofErr w:type="spellEnd"/>
            <w:r>
              <w:rPr>
                <w:rFonts w:ascii="Calibri" w:hAnsi="Calibri"/>
                <w:color w:val="000000"/>
                <w:sz w:val="22"/>
              </w:rPr>
              <w:t xml:space="preserve">́ typ senzoru je </w:t>
            </w:r>
            <w:proofErr w:type="spellStart"/>
            <w:r>
              <w:rPr>
                <w:rFonts w:ascii="Calibri" w:hAnsi="Calibri"/>
                <w:color w:val="000000"/>
                <w:sz w:val="22"/>
              </w:rPr>
              <w:t>připojen</w:t>
            </w:r>
            <w:proofErr w:type="spellEnd"/>
            <w:r>
              <w:rPr>
                <w:rFonts w:ascii="Calibri" w:hAnsi="Calibri"/>
                <w:color w:val="000000"/>
                <w:sz w:val="22"/>
              </w:rPr>
              <w:t xml:space="preserve"> </w:t>
            </w:r>
          </w:p>
        </w:tc>
        <w:tc>
          <w:tcPr>
            <w:tcW w:w="2128" w:type="dxa"/>
            <w:shd w:val="clear" w:color="auto" w:fill="auto"/>
          </w:tcPr>
          <w:p w14:paraId="57731B70"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75F08874" w14:textId="77777777" w:rsidR="00F40F97" w:rsidRDefault="008D0F40">
            <w:pPr>
              <w:jc w:val="center"/>
            </w:pPr>
            <w:r>
              <w:rPr>
                <w:rFonts w:ascii="Calibri" w:hAnsi="Calibri" w:cs="Calibri"/>
                <w:color w:val="FF0000"/>
                <w:szCs w:val="20"/>
              </w:rPr>
              <w:t>(doplní dodavatel)</w:t>
            </w:r>
          </w:p>
        </w:tc>
      </w:tr>
      <w:tr w:rsidR="00F40F97" w14:paraId="1B522C5C" w14:textId="77777777">
        <w:tc>
          <w:tcPr>
            <w:tcW w:w="3967" w:type="dxa"/>
            <w:shd w:val="clear" w:color="auto" w:fill="auto"/>
          </w:tcPr>
          <w:p w14:paraId="1A51ED6A" w14:textId="77777777" w:rsidR="00F40F97" w:rsidRDefault="008D0F40">
            <w:pPr>
              <w:pStyle w:val="Odstavecseseznamem"/>
              <w:ind w:left="0"/>
            </w:pPr>
            <w:r>
              <w:rPr>
                <w:rFonts w:ascii="Calibri" w:hAnsi="Calibri"/>
                <w:color w:val="000000"/>
                <w:sz w:val="22"/>
              </w:rPr>
              <w:t xml:space="preserve">Numerické a trendové zobrazení </w:t>
            </w:r>
            <w:r>
              <w:rPr>
                <w:rFonts w:ascii="Calibri" w:hAnsi="Calibri"/>
                <w:color w:val="000000"/>
                <w:sz w:val="22"/>
              </w:rPr>
              <w:lastRenderedPageBreak/>
              <w:t>měřených hodnot</w:t>
            </w:r>
          </w:p>
        </w:tc>
        <w:tc>
          <w:tcPr>
            <w:tcW w:w="2128" w:type="dxa"/>
            <w:shd w:val="clear" w:color="auto" w:fill="auto"/>
          </w:tcPr>
          <w:p w14:paraId="540DC948" w14:textId="77777777" w:rsidR="00F40F97" w:rsidRDefault="008D0F40">
            <w:pPr>
              <w:jc w:val="center"/>
            </w:pPr>
            <w:r>
              <w:rPr>
                <w:rFonts w:ascii="Calibri" w:hAnsi="Calibri" w:cs="Calibri"/>
                <w:color w:val="FF0000"/>
                <w:szCs w:val="20"/>
              </w:rPr>
              <w:lastRenderedPageBreak/>
              <w:t>(doplní dodavatel)</w:t>
            </w:r>
          </w:p>
        </w:tc>
        <w:tc>
          <w:tcPr>
            <w:tcW w:w="3543" w:type="dxa"/>
            <w:shd w:val="clear" w:color="auto" w:fill="auto"/>
          </w:tcPr>
          <w:p w14:paraId="2FEFBDD4" w14:textId="77777777" w:rsidR="00F40F97" w:rsidRDefault="008D0F40">
            <w:pPr>
              <w:jc w:val="center"/>
            </w:pPr>
            <w:r>
              <w:rPr>
                <w:rFonts w:ascii="Calibri" w:hAnsi="Calibri" w:cs="Calibri"/>
                <w:color w:val="FF0000"/>
                <w:szCs w:val="20"/>
              </w:rPr>
              <w:t>(doplní dodavatel)</w:t>
            </w:r>
          </w:p>
        </w:tc>
      </w:tr>
      <w:tr w:rsidR="00F40F97" w14:paraId="79B55511" w14:textId="77777777">
        <w:tc>
          <w:tcPr>
            <w:tcW w:w="3967" w:type="dxa"/>
            <w:shd w:val="clear" w:color="auto" w:fill="auto"/>
          </w:tcPr>
          <w:p w14:paraId="3A7C7DB2" w14:textId="77777777" w:rsidR="00F40F97" w:rsidRDefault="008D0F40">
            <w:pPr>
              <w:pStyle w:val="Odstavecseseznamem"/>
              <w:ind w:left="0"/>
            </w:pPr>
            <w:r>
              <w:rPr>
                <w:rFonts w:ascii="Calibri" w:hAnsi="Calibri"/>
                <w:color w:val="000000"/>
                <w:sz w:val="22"/>
              </w:rPr>
              <w:t>Rozsah displeje saturace rSO2: 0-99 %</w:t>
            </w:r>
          </w:p>
        </w:tc>
        <w:tc>
          <w:tcPr>
            <w:tcW w:w="2128" w:type="dxa"/>
            <w:shd w:val="clear" w:color="auto" w:fill="auto"/>
          </w:tcPr>
          <w:p w14:paraId="54EED8F3"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6A05C076" w14:textId="77777777" w:rsidR="00F40F97" w:rsidRDefault="008D0F40">
            <w:pPr>
              <w:jc w:val="center"/>
            </w:pPr>
            <w:r>
              <w:rPr>
                <w:rFonts w:ascii="Calibri" w:hAnsi="Calibri" w:cs="Calibri"/>
                <w:color w:val="FF0000"/>
                <w:szCs w:val="20"/>
              </w:rPr>
              <w:t>(doplní dodavatel)</w:t>
            </w:r>
          </w:p>
        </w:tc>
      </w:tr>
      <w:tr w:rsidR="00F40F97" w14:paraId="0AA6B73F" w14:textId="77777777">
        <w:tc>
          <w:tcPr>
            <w:tcW w:w="3967" w:type="dxa"/>
            <w:shd w:val="clear" w:color="auto" w:fill="auto"/>
          </w:tcPr>
          <w:p w14:paraId="3C8D6416" w14:textId="77777777" w:rsidR="00F40F97" w:rsidRDefault="008D0F40">
            <w:pPr>
              <w:pStyle w:val="Odstavecseseznamem"/>
              <w:ind w:left="0"/>
            </w:pPr>
            <w:r>
              <w:rPr>
                <w:rFonts w:ascii="Calibri" w:hAnsi="Calibri"/>
                <w:color w:val="000000"/>
                <w:sz w:val="22"/>
              </w:rPr>
              <w:t>Rozsah displeje saturace sPO2: 0-99 %</w:t>
            </w:r>
          </w:p>
        </w:tc>
        <w:tc>
          <w:tcPr>
            <w:tcW w:w="2128" w:type="dxa"/>
            <w:shd w:val="clear" w:color="auto" w:fill="auto"/>
          </w:tcPr>
          <w:p w14:paraId="17458406"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60E6A076" w14:textId="77777777" w:rsidR="00F40F97" w:rsidRDefault="008D0F40">
            <w:pPr>
              <w:jc w:val="center"/>
            </w:pPr>
            <w:r>
              <w:rPr>
                <w:rFonts w:ascii="Calibri" w:hAnsi="Calibri" w:cs="Calibri"/>
                <w:color w:val="FF0000"/>
                <w:szCs w:val="20"/>
              </w:rPr>
              <w:t>(doplní dodavatel)</w:t>
            </w:r>
          </w:p>
        </w:tc>
      </w:tr>
      <w:tr w:rsidR="00F40F97" w14:paraId="4F48130D" w14:textId="77777777">
        <w:tc>
          <w:tcPr>
            <w:tcW w:w="3967" w:type="dxa"/>
            <w:shd w:val="clear" w:color="auto" w:fill="auto"/>
          </w:tcPr>
          <w:p w14:paraId="38D0A056" w14:textId="77777777" w:rsidR="00F40F97" w:rsidRDefault="008D0F40">
            <w:pPr>
              <w:pStyle w:val="Odstavecseseznamem"/>
              <w:ind w:left="0"/>
            </w:pPr>
            <w:r>
              <w:rPr>
                <w:rFonts w:ascii="Calibri" w:hAnsi="Calibri"/>
                <w:color w:val="000000"/>
                <w:sz w:val="22"/>
              </w:rPr>
              <w:t>Frekvence aktualizace dat maximálně každé 2 sekundy</w:t>
            </w:r>
          </w:p>
        </w:tc>
        <w:tc>
          <w:tcPr>
            <w:tcW w:w="2128" w:type="dxa"/>
            <w:shd w:val="clear" w:color="auto" w:fill="auto"/>
          </w:tcPr>
          <w:p w14:paraId="36A3E2C7"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483FB679" w14:textId="77777777" w:rsidR="00F40F97" w:rsidRDefault="008D0F40">
            <w:pPr>
              <w:jc w:val="center"/>
            </w:pPr>
            <w:r>
              <w:rPr>
                <w:rFonts w:ascii="Calibri" w:hAnsi="Calibri" w:cs="Calibri"/>
                <w:color w:val="FF0000"/>
                <w:szCs w:val="20"/>
              </w:rPr>
              <w:t>(doplní dodavatel)</w:t>
            </w:r>
          </w:p>
        </w:tc>
      </w:tr>
      <w:tr w:rsidR="00F40F97" w14:paraId="4786BB09" w14:textId="77777777">
        <w:tc>
          <w:tcPr>
            <w:tcW w:w="3967" w:type="dxa"/>
            <w:tcBorders>
              <w:top w:val="nil"/>
            </w:tcBorders>
            <w:shd w:val="clear" w:color="auto" w:fill="auto"/>
          </w:tcPr>
          <w:p w14:paraId="1B0FC46C" w14:textId="77777777" w:rsidR="00F40F97" w:rsidRDefault="008D0F40">
            <w:pPr>
              <w:pStyle w:val="Odstavecseseznamem"/>
              <w:ind w:left="0"/>
            </w:pPr>
            <w:r>
              <w:rPr>
                <w:rFonts w:ascii="Calibri" w:hAnsi="Calibri"/>
                <w:color w:val="000000"/>
                <w:sz w:val="22"/>
              </w:rPr>
              <w:t>Ukládání dat do paměti monitoru</w:t>
            </w:r>
          </w:p>
        </w:tc>
        <w:tc>
          <w:tcPr>
            <w:tcW w:w="2128" w:type="dxa"/>
            <w:tcBorders>
              <w:top w:val="nil"/>
            </w:tcBorders>
            <w:shd w:val="clear" w:color="auto" w:fill="auto"/>
          </w:tcPr>
          <w:p w14:paraId="46EF2FE3" w14:textId="77777777" w:rsidR="00F40F97" w:rsidRDefault="008D0F40">
            <w:pPr>
              <w:jc w:val="center"/>
            </w:pPr>
            <w:r>
              <w:rPr>
                <w:rFonts w:ascii="Calibri" w:hAnsi="Calibri" w:cs="Calibri"/>
                <w:color w:val="FF0000"/>
                <w:szCs w:val="20"/>
              </w:rPr>
              <w:t>(doplní dodavatel)</w:t>
            </w:r>
          </w:p>
        </w:tc>
        <w:tc>
          <w:tcPr>
            <w:tcW w:w="3543" w:type="dxa"/>
            <w:tcBorders>
              <w:top w:val="nil"/>
            </w:tcBorders>
            <w:shd w:val="clear" w:color="auto" w:fill="auto"/>
          </w:tcPr>
          <w:p w14:paraId="610CEA55" w14:textId="77777777" w:rsidR="00F40F97" w:rsidRDefault="008D0F40">
            <w:pPr>
              <w:jc w:val="center"/>
            </w:pPr>
            <w:r>
              <w:rPr>
                <w:rFonts w:ascii="Calibri" w:hAnsi="Calibri" w:cs="Calibri"/>
                <w:color w:val="FF0000"/>
                <w:szCs w:val="20"/>
              </w:rPr>
              <w:t>(doplní dodavatel)</w:t>
            </w:r>
          </w:p>
        </w:tc>
      </w:tr>
      <w:tr w:rsidR="00F40F97" w14:paraId="3B6A53EB" w14:textId="77777777">
        <w:tc>
          <w:tcPr>
            <w:tcW w:w="3967" w:type="dxa"/>
            <w:tcBorders>
              <w:top w:val="nil"/>
            </w:tcBorders>
            <w:shd w:val="clear" w:color="auto" w:fill="auto"/>
          </w:tcPr>
          <w:p w14:paraId="16C2214A" w14:textId="77777777" w:rsidR="00F40F97" w:rsidRDefault="008D0F40">
            <w:pPr>
              <w:pStyle w:val="Odstavecseseznamem"/>
              <w:ind w:left="0"/>
            </w:pPr>
            <w:r>
              <w:rPr>
                <w:rFonts w:ascii="Calibri" w:hAnsi="Calibri"/>
                <w:color w:val="000000"/>
                <w:sz w:val="22"/>
              </w:rPr>
              <w:t>Musí umožnit přenos dat do PC i bezdrátovou cestou přes Bluetooth připojení</w:t>
            </w:r>
          </w:p>
        </w:tc>
        <w:tc>
          <w:tcPr>
            <w:tcW w:w="2128" w:type="dxa"/>
            <w:tcBorders>
              <w:top w:val="nil"/>
            </w:tcBorders>
            <w:shd w:val="clear" w:color="auto" w:fill="auto"/>
          </w:tcPr>
          <w:p w14:paraId="3083BF44" w14:textId="77777777" w:rsidR="00F40F97" w:rsidRDefault="008D0F40">
            <w:pPr>
              <w:jc w:val="center"/>
            </w:pPr>
            <w:r>
              <w:rPr>
                <w:rFonts w:ascii="Calibri" w:hAnsi="Calibri" w:cs="Calibri"/>
                <w:color w:val="FF0000"/>
                <w:szCs w:val="20"/>
              </w:rPr>
              <w:t>(doplní dodavatel)</w:t>
            </w:r>
          </w:p>
        </w:tc>
        <w:tc>
          <w:tcPr>
            <w:tcW w:w="3543" w:type="dxa"/>
            <w:tcBorders>
              <w:top w:val="nil"/>
            </w:tcBorders>
            <w:shd w:val="clear" w:color="auto" w:fill="auto"/>
          </w:tcPr>
          <w:p w14:paraId="494D7410" w14:textId="77777777" w:rsidR="00F40F97" w:rsidRDefault="008D0F40">
            <w:pPr>
              <w:jc w:val="center"/>
            </w:pPr>
            <w:r>
              <w:rPr>
                <w:rFonts w:ascii="Calibri" w:hAnsi="Calibri" w:cs="Calibri"/>
                <w:color w:val="FF0000"/>
                <w:szCs w:val="20"/>
              </w:rPr>
              <w:t>(doplní dodavatel)</w:t>
            </w:r>
          </w:p>
        </w:tc>
      </w:tr>
      <w:tr w:rsidR="00F40F97" w14:paraId="70BA0F6B" w14:textId="77777777">
        <w:tc>
          <w:tcPr>
            <w:tcW w:w="3967" w:type="dxa"/>
            <w:tcBorders>
              <w:top w:val="nil"/>
            </w:tcBorders>
            <w:shd w:val="clear" w:color="auto" w:fill="auto"/>
          </w:tcPr>
          <w:p w14:paraId="79222A7F" w14:textId="77777777" w:rsidR="00F40F97" w:rsidRDefault="008D0F40">
            <w:pPr>
              <w:pStyle w:val="Odstavecseseznamem"/>
              <w:ind w:left="0"/>
            </w:pPr>
            <w:r>
              <w:rPr>
                <w:rFonts w:ascii="Calibri" w:hAnsi="Calibri"/>
                <w:color w:val="000000"/>
                <w:sz w:val="22"/>
              </w:rPr>
              <w:t>Možnost připojení k pacientským Monitorem Philips</w:t>
            </w:r>
          </w:p>
        </w:tc>
        <w:tc>
          <w:tcPr>
            <w:tcW w:w="2128" w:type="dxa"/>
            <w:tcBorders>
              <w:top w:val="nil"/>
            </w:tcBorders>
            <w:shd w:val="clear" w:color="auto" w:fill="auto"/>
          </w:tcPr>
          <w:p w14:paraId="2EC538F5" w14:textId="77777777" w:rsidR="00F40F97" w:rsidRDefault="008D0F40">
            <w:pPr>
              <w:jc w:val="center"/>
            </w:pPr>
            <w:r>
              <w:rPr>
                <w:rFonts w:ascii="Calibri" w:hAnsi="Calibri" w:cs="Calibri"/>
                <w:color w:val="FF0000"/>
                <w:szCs w:val="20"/>
              </w:rPr>
              <w:t>(doplní dodavatel)</w:t>
            </w:r>
          </w:p>
        </w:tc>
        <w:tc>
          <w:tcPr>
            <w:tcW w:w="3543" w:type="dxa"/>
            <w:tcBorders>
              <w:top w:val="nil"/>
            </w:tcBorders>
            <w:shd w:val="clear" w:color="auto" w:fill="auto"/>
          </w:tcPr>
          <w:p w14:paraId="5F26DB5B" w14:textId="77777777" w:rsidR="00F40F97" w:rsidRDefault="008D0F40">
            <w:pPr>
              <w:jc w:val="center"/>
            </w:pPr>
            <w:r>
              <w:rPr>
                <w:rFonts w:ascii="Calibri" w:hAnsi="Calibri" w:cs="Calibri"/>
                <w:color w:val="FF0000"/>
                <w:szCs w:val="20"/>
              </w:rPr>
              <w:t>(doplní dodavatel)</w:t>
            </w:r>
          </w:p>
        </w:tc>
      </w:tr>
      <w:tr w:rsidR="00F40F97" w14:paraId="288F83B5" w14:textId="77777777">
        <w:tc>
          <w:tcPr>
            <w:tcW w:w="3967" w:type="dxa"/>
            <w:shd w:val="clear" w:color="auto" w:fill="auto"/>
          </w:tcPr>
          <w:p w14:paraId="2CEE6226" w14:textId="77777777" w:rsidR="00F40F97" w:rsidRDefault="008D0F40">
            <w:pPr>
              <w:pStyle w:val="Odstavecseseznamem"/>
              <w:ind w:left="0"/>
            </w:pPr>
            <w:r>
              <w:rPr>
                <w:rFonts w:ascii="Calibri" w:hAnsi="Calibri"/>
                <w:color w:val="000000"/>
                <w:sz w:val="22"/>
              </w:rPr>
              <w:t>Odolnost vůči defibrilaci</w:t>
            </w:r>
          </w:p>
        </w:tc>
        <w:tc>
          <w:tcPr>
            <w:tcW w:w="2128" w:type="dxa"/>
            <w:shd w:val="clear" w:color="auto" w:fill="auto"/>
          </w:tcPr>
          <w:p w14:paraId="50382365"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14B2C07F" w14:textId="77777777" w:rsidR="00F40F97" w:rsidRDefault="008D0F40">
            <w:pPr>
              <w:jc w:val="center"/>
            </w:pPr>
            <w:r>
              <w:rPr>
                <w:rFonts w:ascii="Calibri" w:hAnsi="Calibri" w:cs="Calibri"/>
                <w:color w:val="FF0000"/>
                <w:szCs w:val="20"/>
              </w:rPr>
              <w:t>(doplní dodavatel)</w:t>
            </w:r>
          </w:p>
        </w:tc>
      </w:tr>
      <w:tr w:rsidR="00F40F97" w14:paraId="3E2F40BA" w14:textId="77777777">
        <w:tc>
          <w:tcPr>
            <w:tcW w:w="3967" w:type="dxa"/>
            <w:shd w:val="clear" w:color="auto" w:fill="auto"/>
          </w:tcPr>
          <w:p w14:paraId="24BC79BE" w14:textId="77777777" w:rsidR="00F40F97" w:rsidRDefault="008D0F40">
            <w:pPr>
              <w:pStyle w:val="Odstavecseseznamem"/>
              <w:ind w:left="0"/>
            </w:pPr>
            <w:r>
              <w:rPr>
                <w:rFonts w:ascii="Calibri" w:hAnsi="Calibri"/>
                <w:color w:val="000000"/>
                <w:sz w:val="22"/>
              </w:rPr>
              <w:t>Monitor je napájen ze síťového napájení, s možností provozu na bateriový zdroj, který je integrován k monitoru.</w:t>
            </w:r>
          </w:p>
        </w:tc>
        <w:tc>
          <w:tcPr>
            <w:tcW w:w="2128" w:type="dxa"/>
            <w:shd w:val="clear" w:color="auto" w:fill="auto"/>
          </w:tcPr>
          <w:p w14:paraId="6D973055" w14:textId="77777777" w:rsidR="00F40F97" w:rsidRDefault="008D0F40">
            <w:pPr>
              <w:jc w:val="center"/>
            </w:pPr>
            <w:r>
              <w:rPr>
                <w:rFonts w:ascii="Calibri" w:hAnsi="Calibri" w:cs="Calibri"/>
                <w:color w:val="FF0000"/>
                <w:szCs w:val="20"/>
              </w:rPr>
              <w:t>(doplní dodavatel)</w:t>
            </w:r>
          </w:p>
        </w:tc>
        <w:tc>
          <w:tcPr>
            <w:tcW w:w="3543" w:type="dxa"/>
            <w:shd w:val="clear" w:color="auto" w:fill="auto"/>
          </w:tcPr>
          <w:p w14:paraId="5C262390" w14:textId="77777777" w:rsidR="00F40F97" w:rsidRDefault="008D0F40">
            <w:pPr>
              <w:jc w:val="center"/>
            </w:pPr>
            <w:r>
              <w:rPr>
                <w:rFonts w:ascii="Calibri" w:hAnsi="Calibri" w:cs="Calibri"/>
                <w:color w:val="FF0000"/>
                <w:szCs w:val="20"/>
              </w:rPr>
              <w:t>(doplní dodavatel)</w:t>
            </w:r>
          </w:p>
        </w:tc>
      </w:tr>
    </w:tbl>
    <w:p w14:paraId="35D2EB40" w14:textId="77777777" w:rsidR="00F40F97" w:rsidRDefault="00F40F97">
      <w:pPr>
        <w:rPr>
          <w:lang w:eastAsia="en-US"/>
        </w:rPr>
      </w:pPr>
    </w:p>
    <w:p w14:paraId="7797BB42" w14:textId="77777777" w:rsidR="00F40F97" w:rsidRDefault="00F40F97">
      <w:pPr>
        <w:rPr>
          <w:lang w:eastAsia="en-US"/>
        </w:rPr>
      </w:pPr>
    </w:p>
    <w:p w14:paraId="42814FB5" w14:textId="77777777" w:rsidR="008D0F40" w:rsidRPr="008D0F40" w:rsidRDefault="008D0F40" w:rsidP="008D0F40">
      <w:pPr>
        <w:rPr>
          <w:b/>
          <w:bCs/>
          <w:lang w:eastAsia="en-US"/>
        </w:rPr>
      </w:pPr>
      <w:r w:rsidRPr="008D0F40">
        <w:rPr>
          <w:b/>
          <w:bCs/>
          <w:lang w:eastAsia="en-US"/>
        </w:rPr>
        <w:t xml:space="preserve">Na všechny číselné parametry je tolerance +/- </w:t>
      </w:r>
      <w:proofErr w:type="gramStart"/>
      <w:r w:rsidRPr="008D0F40">
        <w:rPr>
          <w:b/>
          <w:bCs/>
          <w:lang w:eastAsia="en-US"/>
        </w:rPr>
        <w:t>10%</w:t>
      </w:r>
      <w:proofErr w:type="gramEnd"/>
      <w:r w:rsidRPr="008D0F40">
        <w:rPr>
          <w:b/>
          <w:bCs/>
          <w:lang w:eastAsia="en-US"/>
        </w:rPr>
        <w:t>, mimo číselné parametry uvedené jako min. nebo max.</w:t>
      </w:r>
    </w:p>
    <w:p w14:paraId="12F7B7FC" w14:textId="2DFC6354" w:rsidR="00F40F97" w:rsidRDefault="00F40F97">
      <w:pPr>
        <w:rPr>
          <w:lang w:eastAsia="en-US"/>
        </w:rPr>
      </w:pPr>
    </w:p>
    <w:p w14:paraId="467B5B5E" w14:textId="73C74D4C" w:rsidR="008D0F40" w:rsidRDefault="008D0F40">
      <w:pPr>
        <w:rPr>
          <w:lang w:eastAsia="en-US"/>
        </w:rPr>
      </w:pPr>
    </w:p>
    <w:p w14:paraId="4A08FE3D" w14:textId="2BD9BC3A" w:rsidR="008D0F40" w:rsidRDefault="008D0F40" w:rsidP="008D0F40">
      <w:pPr>
        <w:pStyle w:val="Nadpis5"/>
        <w:rPr>
          <w:rFonts w:asciiTheme="minorHAnsi" w:hAnsiTheme="minorHAnsi" w:cstheme="minorHAnsi"/>
          <w:bCs/>
          <w:lang w:eastAsia="en-US"/>
        </w:rPr>
      </w:pPr>
      <w:bookmarkStart w:id="0" w:name="_Hlk51082137"/>
    </w:p>
    <w:p w14:paraId="5B16D1BD" w14:textId="77777777" w:rsidR="005F1F12" w:rsidRPr="005F1F12" w:rsidRDefault="005F1F12" w:rsidP="005F1F12">
      <w:pPr>
        <w:rPr>
          <w:lang w:eastAsia="en-US"/>
        </w:rPr>
      </w:pPr>
    </w:p>
    <w:p w14:paraId="0EB6A032" w14:textId="067177AE" w:rsidR="008D0F40" w:rsidRPr="00F72F73" w:rsidRDefault="008D0F40" w:rsidP="008D0F40">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0F2C48A7" w14:textId="77777777" w:rsidR="008D0F40" w:rsidRPr="00F72F73" w:rsidRDefault="008D0F40" w:rsidP="008D0F40">
      <w:pPr>
        <w:rPr>
          <w:rFonts w:asciiTheme="minorHAnsi" w:hAnsiTheme="minorHAnsi" w:cstheme="minorHAnsi"/>
          <w:lang w:eastAsia="en-US"/>
        </w:rPr>
      </w:pPr>
    </w:p>
    <w:p w14:paraId="30EBE1C5" w14:textId="1579233E" w:rsidR="008D0F40" w:rsidRDefault="008D0F40" w:rsidP="008D0F40">
      <w:pPr>
        <w:rPr>
          <w:rFonts w:asciiTheme="minorHAnsi" w:hAnsiTheme="minorHAnsi" w:cstheme="minorHAnsi"/>
          <w:lang w:eastAsia="en-US"/>
        </w:rPr>
      </w:pPr>
      <w:r w:rsidRPr="00F72F73">
        <w:rPr>
          <w:rFonts w:asciiTheme="minorHAnsi" w:hAnsiTheme="minorHAnsi" w:cstheme="minorHAnsi"/>
          <w:lang w:eastAsia="en-US"/>
        </w:rPr>
        <w:t>DODAVATEL MÁ POVINNOST VYPLNIT SPLNĚNÍ POŽADAVKU V TABULCE ANO/NE. SPNĚNÍ UVEDENÝCH POŽADAVKŮ POŽADUJE ZADAVATEL V RÁMCI DODÁVKY PŘEDMĚTU PLNĚNÍ.</w:t>
      </w:r>
      <w:bookmarkEnd w:id="0"/>
    </w:p>
    <w:p w14:paraId="6349C45C" w14:textId="77777777" w:rsidR="005F1F12" w:rsidRDefault="005F1F12" w:rsidP="008D0F40">
      <w:pPr>
        <w:rPr>
          <w:lang w:eastAsia="en-US"/>
        </w:rPr>
      </w:pPr>
    </w:p>
    <w:tbl>
      <w:tblPr>
        <w:tblStyle w:val="Mkatabulky1"/>
        <w:tblW w:w="9639" w:type="dxa"/>
        <w:jc w:val="center"/>
        <w:tblLook w:val="04A0" w:firstRow="1" w:lastRow="0" w:firstColumn="1" w:lastColumn="0" w:noHBand="0" w:noVBand="1"/>
      </w:tblPr>
      <w:tblGrid>
        <w:gridCol w:w="7797"/>
        <w:gridCol w:w="1842"/>
      </w:tblGrid>
      <w:tr w:rsidR="008D0F40" w:rsidRPr="00D05340" w14:paraId="79D3C187" w14:textId="77777777" w:rsidTr="001039C9">
        <w:trPr>
          <w:tblHeader/>
          <w:jc w:val="center"/>
        </w:trPr>
        <w:tc>
          <w:tcPr>
            <w:tcW w:w="7796" w:type="dxa"/>
            <w:shd w:val="clear" w:color="auto" w:fill="F7CAAC" w:themeFill="accent2" w:themeFillTint="66"/>
          </w:tcPr>
          <w:p w14:paraId="48B853D0" w14:textId="77777777" w:rsidR="008D0F40" w:rsidRPr="00D05340" w:rsidRDefault="008D0F40" w:rsidP="001039C9">
            <w:pPr>
              <w:keepNext/>
              <w:jc w:val="center"/>
              <w:outlineLvl w:val="5"/>
              <w:rPr>
                <w:rFonts w:ascii="Calibri" w:hAnsi="Calibri"/>
                <w:b/>
                <w:sz w:val="22"/>
              </w:rPr>
            </w:pPr>
          </w:p>
          <w:p w14:paraId="62743158" w14:textId="77777777" w:rsidR="008D0F40" w:rsidRPr="00D05340" w:rsidRDefault="008D0F40" w:rsidP="001039C9">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E95F48F" w14:textId="77777777" w:rsidR="008D0F40" w:rsidRPr="00D05340" w:rsidRDefault="008D0F40" w:rsidP="001039C9">
            <w:pPr>
              <w:jc w:val="center"/>
              <w:rPr>
                <w:rFonts w:ascii="Calibri" w:hAnsi="Calibri"/>
                <w:b/>
                <w:sz w:val="22"/>
              </w:rPr>
            </w:pPr>
            <w:r w:rsidRPr="00D05340">
              <w:rPr>
                <w:rFonts w:ascii="Calibri" w:hAnsi="Calibri"/>
                <w:b/>
                <w:sz w:val="22"/>
                <w:szCs w:val="22"/>
              </w:rPr>
              <w:t>Splnění požadavku ANO/NE</w:t>
            </w:r>
          </w:p>
        </w:tc>
      </w:tr>
      <w:tr w:rsidR="008D0F40" w:rsidRPr="00D05340" w14:paraId="52E9B3ED" w14:textId="77777777" w:rsidTr="001039C9">
        <w:trPr>
          <w:jc w:val="center"/>
        </w:trPr>
        <w:tc>
          <w:tcPr>
            <w:tcW w:w="7796" w:type="dxa"/>
            <w:shd w:val="clear" w:color="auto" w:fill="auto"/>
            <w:vAlign w:val="center"/>
          </w:tcPr>
          <w:p w14:paraId="4BB43EFE" w14:textId="77777777" w:rsidR="008D0F40" w:rsidRPr="00D05340" w:rsidRDefault="008D0F40" w:rsidP="001039C9">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CE1864A"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r w:rsidR="008D0F40" w:rsidRPr="00D05340" w14:paraId="1C958699" w14:textId="77777777" w:rsidTr="001039C9">
        <w:trPr>
          <w:jc w:val="center"/>
        </w:trPr>
        <w:tc>
          <w:tcPr>
            <w:tcW w:w="7796" w:type="dxa"/>
            <w:shd w:val="clear" w:color="auto" w:fill="auto"/>
            <w:vAlign w:val="center"/>
          </w:tcPr>
          <w:p w14:paraId="6AA86C47" w14:textId="77777777" w:rsidR="008D0F40" w:rsidRPr="00D05340" w:rsidRDefault="008D0F40" w:rsidP="001039C9">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5A4ED02F"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r w:rsidR="008D0F40" w:rsidRPr="00D05340" w14:paraId="07A74407" w14:textId="77777777" w:rsidTr="001039C9">
        <w:trPr>
          <w:jc w:val="center"/>
        </w:trPr>
        <w:tc>
          <w:tcPr>
            <w:tcW w:w="7796" w:type="dxa"/>
            <w:shd w:val="clear" w:color="auto" w:fill="auto"/>
            <w:vAlign w:val="center"/>
          </w:tcPr>
          <w:p w14:paraId="2F596829" w14:textId="77777777" w:rsidR="008D0F40" w:rsidRPr="00D05340" w:rsidRDefault="008D0F40" w:rsidP="001039C9">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13FDB8CD"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r w:rsidR="008D0F40" w:rsidRPr="00D05340" w14:paraId="121CB78D" w14:textId="77777777" w:rsidTr="001039C9">
        <w:trPr>
          <w:jc w:val="center"/>
        </w:trPr>
        <w:tc>
          <w:tcPr>
            <w:tcW w:w="7796" w:type="dxa"/>
            <w:shd w:val="clear" w:color="auto" w:fill="auto"/>
            <w:vAlign w:val="center"/>
          </w:tcPr>
          <w:p w14:paraId="36E972D2" w14:textId="77777777" w:rsidR="008D0F40" w:rsidRPr="00D05340" w:rsidRDefault="008D0F40" w:rsidP="001039C9">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34E6B78F"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r w:rsidR="008D0F40" w:rsidRPr="00D05340" w14:paraId="3EB1DB35" w14:textId="77777777" w:rsidTr="001039C9">
        <w:trPr>
          <w:jc w:val="center"/>
        </w:trPr>
        <w:tc>
          <w:tcPr>
            <w:tcW w:w="7796" w:type="dxa"/>
            <w:shd w:val="clear" w:color="auto" w:fill="auto"/>
            <w:vAlign w:val="center"/>
          </w:tcPr>
          <w:p w14:paraId="72BA6473" w14:textId="77777777" w:rsidR="008D0F40" w:rsidRPr="00D05340" w:rsidRDefault="008D0F40" w:rsidP="001039C9">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73AC93E0"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r w:rsidR="008D0F40" w:rsidRPr="00D05340" w14:paraId="4D4250E6" w14:textId="77777777" w:rsidTr="001039C9">
        <w:trPr>
          <w:trHeight w:val="677"/>
          <w:jc w:val="center"/>
        </w:trPr>
        <w:tc>
          <w:tcPr>
            <w:tcW w:w="7796" w:type="dxa"/>
            <w:shd w:val="clear" w:color="auto" w:fill="auto"/>
            <w:vAlign w:val="center"/>
          </w:tcPr>
          <w:p w14:paraId="48334A35" w14:textId="77777777" w:rsidR="008D0F40" w:rsidRPr="00D05340" w:rsidRDefault="008D0F40" w:rsidP="001039C9">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72B2B7CE" w14:textId="77777777" w:rsidR="008D0F40" w:rsidRPr="00D05340" w:rsidRDefault="008D0F40" w:rsidP="001039C9">
            <w:pPr>
              <w:jc w:val="center"/>
              <w:rPr>
                <w:rFonts w:ascii="Calibri" w:hAnsi="Calibri" w:cs="Calibri"/>
                <w:color w:val="FF0000"/>
                <w:szCs w:val="20"/>
              </w:rPr>
            </w:pPr>
            <w:r w:rsidRPr="00D05340">
              <w:rPr>
                <w:rFonts w:ascii="Calibri" w:hAnsi="Calibri" w:cs="Calibri"/>
                <w:color w:val="FF0000"/>
                <w:szCs w:val="20"/>
              </w:rPr>
              <w:t>(doplní dodavatel)</w:t>
            </w:r>
          </w:p>
        </w:tc>
      </w:tr>
    </w:tbl>
    <w:p w14:paraId="7FD433CD" w14:textId="77777777" w:rsidR="00F40F97" w:rsidRDefault="00F40F97" w:rsidP="008D0F40">
      <w:pPr>
        <w:pStyle w:val="Nadpis2"/>
        <w:spacing w:before="240"/>
      </w:pPr>
    </w:p>
    <w:sectPr w:rsidR="00F40F97">
      <w:headerReference w:type="default" r:id="rId7"/>
      <w:footerReference w:type="default" r:id="rId8"/>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35A6" w14:textId="77777777" w:rsidR="00D934AD" w:rsidRDefault="008D0F40">
      <w:r>
        <w:separator/>
      </w:r>
    </w:p>
  </w:endnote>
  <w:endnote w:type="continuationSeparator" w:id="0">
    <w:p w14:paraId="535A7F96" w14:textId="77777777" w:rsidR="00D934AD" w:rsidRDefault="008D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vinion">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649623552"/>
      <w:docPartObj>
        <w:docPartGallery w:val="Page Numbers (Bottom of Page)"/>
        <w:docPartUnique/>
      </w:docPartObj>
    </w:sdtPr>
    <w:sdtEndPr/>
    <w:sdtContent>
      <w:p w14:paraId="18709D7F" w14:textId="77777777" w:rsidR="00F40F97" w:rsidRDefault="00F40F97">
        <w:pPr>
          <w:pStyle w:val="Zpat"/>
          <w:tabs>
            <w:tab w:val="left" w:pos="6330"/>
            <w:tab w:val="right" w:pos="9864"/>
          </w:tabs>
        </w:pPr>
      </w:p>
      <w:p w14:paraId="3356E163" w14:textId="77777777" w:rsidR="00F40F97" w:rsidRDefault="008D0F40">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27115B0C" w14:textId="77777777" w:rsidR="00F40F97" w:rsidRDefault="00F40F9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4363D" w14:textId="77777777" w:rsidR="00D934AD" w:rsidRDefault="008D0F40">
      <w:r>
        <w:separator/>
      </w:r>
    </w:p>
  </w:footnote>
  <w:footnote w:type="continuationSeparator" w:id="0">
    <w:p w14:paraId="25EB065B" w14:textId="77777777" w:rsidR="00D934AD" w:rsidRDefault="008D0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C5A9F" w14:textId="77777777" w:rsidR="00F40F97" w:rsidRDefault="008D0F40">
    <w:pPr>
      <w:pStyle w:val="Zhlav"/>
      <w:jc w:val="both"/>
    </w:pPr>
    <w:r>
      <w:rPr>
        <w:noProof/>
      </w:rPr>
      <w:drawing>
        <wp:anchor distT="0" distB="0" distL="0" distR="0" simplePos="0" relativeHeight="3" behindDoc="1" locked="0" layoutInCell="1" allowOverlap="1" wp14:anchorId="7EA90B90" wp14:editId="362DA28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0F97"/>
    <w:rsid w:val="000B522B"/>
    <w:rsid w:val="005F1F12"/>
    <w:rsid w:val="008D0F40"/>
    <w:rsid w:val="008E3D5E"/>
    <w:rsid w:val="00915D6C"/>
    <w:rsid w:val="00D934AD"/>
    <w:rsid w:val="00F40F9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76D84"/>
  <w15:docId w15:val="{2C209E56-F185-4520-A683-63F30702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hps">
    <w:name w:val="hps"/>
    <w:qFormat/>
    <w:rsid w:val="00862B17"/>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eastAsia="Times New Roman" w:cs="Times New Roman"/>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eastAsia="Times New Roman" w:cs="Times New Roman"/>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eastAsia="Times New Roman" w:cs="Times New Roman"/>
    </w:rPr>
  </w:style>
  <w:style w:type="character" w:customStyle="1" w:styleId="ListLabel80">
    <w:name w:val="ListLabel 80"/>
    <w:qFormat/>
    <w:rPr>
      <w:color w:val="auto"/>
      <w:sz w:val="24"/>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eastAsia="Calibri" w:cs="Calibri"/>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color w:val="auto"/>
      <w:sz w:val="24"/>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Symbol"/>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Wingdings"/>
    </w:rPr>
  </w:style>
  <w:style w:type="character" w:customStyle="1" w:styleId="ListLabel115">
    <w:name w:val="ListLabel 11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Import0">
    <w:name w:val="Import 0"/>
    <w:basedOn w:val="Normln"/>
    <w:qFormat/>
    <w:rsid w:val="003B4F5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napToGrid w:val="0"/>
    </w:pPr>
    <w:rPr>
      <w:rFonts w:ascii="Avinion" w:hAnsi="Avinion"/>
      <w:sz w:val="24"/>
      <w:szCs w:val="20"/>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8D0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8D0F4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8D0F40"/>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8D0F40"/>
    <w:rPr>
      <w:sz w:val="16"/>
      <w:szCs w:val="16"/>
    </w:rPr>
  </w:style>
  <w:style w:type="paragraph" w:styleId="Textkomente">
    <w:name w:val="annotation text"/>
    <w:basedOn w:val="Normln"/>
    <w:link w:val="TextkomenteChar"/>
    <w:uiPriority w:val="99"/>
    <w:semiHidden/>
    <w:unhideWhenUsed/>
    <w:rsid w:val="008D0F40"/>
    <w:rPr>
      <w:szCs w:val="20"/>
    </w:rPr>
  </w:style>
  <w:style w:type="character" w:customStyle="1" w:styleId="TextkomenteChar">
    <w:name w:val="Text komentáře Char"/>
    <w:basedOn w:val="Standardnpsmoodstavce"/>
    <w:link w:val="Textkomente"/>
    <w:uiPriority w:val="99"/>
    <w:semiHidden/>
    <w:rsid w:val="008D0F40"/>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8D0F40"/>
    <w:rPr>
      <w:b/>
      <w:bCs/>
    </w:rPr>
  </w:style>
  <w:style w:type="character" w:customStyle="1" w:styleId="PedmtkomenteChar">
    <w:name w:val="Předmět komentáře Char"/>
    <w:basedOn w:val="TextkomenteChar"/>
    <w:link w:val="Pedmtkomente"/>
    <w:uiPriority w:val="99"/>
    <w:semiHidden/>
    <w:rsid w:val="008D0F40"/>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A5601-52EE-4571-829E-A5BC1B60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Pages>
  <Words>557</Words>
  <Characters>3289</Characters>
  <Application>Microsoft Office Word</Application>
  <DocSecurity>0</DocSecurity>
  <Lines>27</Lines>
  <Paragraphs>7</Paragraphs>
  <ScaleCrop>false</ScaleCrop>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89</cp:revision>
  <cp:lastPrinted>2021-05-04T15:26:00Z</cp:lastPrinted>
  <dcterms:created xsi:type="dcterms:W3CDTF">2020-09-24T14:04:00Z</dcterms:created>
  <dcterms:modified xsi:type="dcterms:W3CDTF">2021-06-01T15:14:00Z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